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7373" w14:textId="3D9D3DA7" w:rsidR="00AA4AD1" w:rsidRDefault="009C6157" w:rsidP="00AA4AD1">
      <w:pPr>
        <w:jc w:val="center"/>
        <w:rPr>
          <w:rFonts w:ascii="Arial" w:hAnsi="Arial" w:cs="Arial"/>
          <w:b/>
          <w:bCs/>
          <w:noProof/>
          <w:color w:val="767171"/>
          <w:sz w:val="56"/>
          <w:szCs w:val="56"/>
        </w:rPr>
      </w:pPr>
      <w:r>
        <w:rPr>
          <w:noProof/>
        </w:rPr>
        <w:drawing>
          <wp:anchor distT="0" distB="0" distL="114300" distR="114300" simplePos="0" relativeHeight="251655168" behindDoc="0" locked="0" layoutInCell="1" allowOverlap="1" wp14:anchorId="0B0A01E0" wp14:editId="1DD63433">
            <wp:simplePos x="0" y="0"/>
            <wp:positionH relativeFrom="column">
              <wp:posOffset>1539240</wp:posOffset>
            </wp:positionH>
            <wp:positionV relativeFrom="paragraph">
              <wp:posOffset>-459105</wp:posOffset>
            </wp:positionV>
            <wp:extent cx="356235" cy="356235"/>
            <wp:effectExtent l="0" t="0" r="0" b="0"/>
            <wp:wrapNone/>
            <wp:docPr id="9" name="Imagen 7" descr="Logotipo, Icon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9F69F15" wp14:editId="7299A1C5">
            <wp:simplePos x="0" y="0"/>
            <wp:positionH relativeFrom="column">
              <wp:posOffset>2032000</wp:posOffset>
            </wp:positionH>
            <wp:positionV relativeFrom="paragraph">
              <wp:posOffset>-459105</wp:posOffset>
            </wp:positionV>
            <wp:extent cx="356235" cy="356235"/>
            <wp:effectExtent l="0" t="0" r="0" b="0"/>
            <wp:wrapNone/>
            <wp:docPr id="8" name="Imagen 8" descr="Icono&#10;&#10;Descripción generada automá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419EA7" wp14:editId="63E546D2">
            <wp:simplePos x="0" y="0"/>
            <wp:positionH relativeFrom="column">
              <wp:posOffset>2524760</wp:posOffset>
            </wp:positionH>
            <wp:positionV relativeFrom="paragraph">
              <wp:posOffset>-459105</wp:posOffset>
            </wp:positionV>
            <wp:extent cx="356235" cy="356235"/>
            <wp:effectExtent l="0" t="0" r="0" b="0"/>
            <wp:wrapNone/>
            <wp:docPr id="7" name="Imagen 11" descr="Icono&#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704515" wp14:editId="236B3FCA">
            <wp:simplePos x="0" y="0"/>
            <wp:positionH relativeFrom="column">
              <wp:posOffset>3017520</wp:posOffset>
            </wp:positionH>
            <wp:positionV relativeFrom="paragraph">
              <wp:posOffset>-459105</wp:posOffset>
            </wp:positionV>
            <wp:extent cx="356235" cy="356235"/>
            <wp:effectExtent l="0" t="0" r="0" b="0"/>
            <wp:wrapNone/>
            <wp:docPr id="6" name="Imagen 12" descr="Logotipo, 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171D5B" wp14:editId="63A00057">
            <wp:simplePos x="0" y="0"/>
            <wp:positionH relativeFrom="column">
              <wp:posOffset>3522345</wp:posOffset>
            </wp:positionH>
            <wp:positionV relativeFrom="paragraph">
              <wp:posOffset>-459105</wp:posOffset>
            </wp:positionV>
            <wp:extent cx="356235" cy="356235"/>
            <wp:effectExtent l="0" t="0" r="0" b="0"/>
            <wp:wrapNone/>
            <wp:docPr id="5" name="Imagen 13"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0CE0706" wp14:editId="344EDE50">
            <wp:simplePos x="0" y="0"/>
            <wp:positionH relativeFrom="column">
              <wp:posOffset>4003040</wp:posOffset>
            </wp:positionH>
            <wp:positionV relativeFrom="paragraph">
              <wp:posOffset>-459105</wp:posOffset>
            </wp:positionV>
            <wp:extent cx="356235" cy="356235"/>
            <wp:effectExtent l="0" t="0" r="0" b="0"/>
            <wp:wrapNone/>
            <wp:docPr id="4" name="Imagen 14"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F03849" wp14:editId="0C225CBC">
            <wp:simplePos x="0" y="0"/>
            <wp:positionH relativeFrom="column">
              <wp:posOffset>1034415</wp:posOffset>
            </wp:positionH>
            <wp:positionV relativeFrom="paragraph">
              <wp:posOffset>-459105</wp:posOffset>
            </wp:positionV>
            <wp:extent cx="356235" cy="356235"/>
            <wp:effectExtent l="0" t="0" r="0" b="0"/>
            <wp:wrapNone/>
            <wp:docPr id="3" name="Imagen 15" descr="Un dibujo de una cara feliz&#10;&#10;Descripción generada automáticamente con confianza baj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1CAC30D2" wp14:editId="5455B51D">
            <wp:simplePos x="0" y="0"/>
            <wp:positionH relativeFrom="margin">
              <wp:align>right</wp:align>
            </wp:positionH>
            <wp:positionV relativeFrom="page">
              <wp:posOffset>260350</wp:posOffset>
            </wp:positionV>
            <wp:extent cx="5400040" cy="604520"/>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604520"/>
                    </a:xfrm>
                    <a:prstGeom prst="rect">
                      <a:avLst/>
                    </a:prstGeom>
                    <a:noFill/>
                  </pic:spPr>
                </pic:pic>
              </a:graphicData>
            </a:graphic>
            <wp14:sizeRelH relativeFrom="margin">
              <wp14:pctWidth>0</wp14:pctWidth>
            </wp14:sizeRelH>
            <wp14:sizeRelV relativeFrom="margin">
              <wp14:pctHeight>0</wp14:pctHeight>
            </wp14:sizeRelV>
          </wp:anchor>
        </w:drawing>
      </w:r>
      <w:r w:rsidR="00AA4AD1" w:rsidRPr="00AA17E2">
        <w:rPr>
          <w:rFonts w:ascii="Arial" w:hAnsi="Arial" w:cs="Arial"/>
          <w:b/>
          <w:bCs/>
          <w:noProof/>
          <w:color w:val="767171"/>
          <w:sz w:val="56"/>
          <w:szCs w:val="56"/>
        </w:rPr>
        <w:t>Nota de Prensa</w:t>
      </w:r>
    </w:p>
    <w:p w14:paraId="77869A93" w14:textId="77777777" w:rsidR="000310B5" w:rsidRPr="00AA17E2" w:rsidRDefault="000310B5" w:rsidP="00AA4AD1">
      <w:pPr>
        <w:jc w:val="center"/>
        <w:rPr>
          <w:rFonts w:ascii="Arial" w:hAnsi="Arial" w:cs="Arial"/>
          <w:b/>
          <w:bCs/>
          <w:noProof/>
          <w:color w:val="767171"/>
          <w:sz w:val="56"/>
          <w:szCs w:val="56"/>
        </w:rPr>
      </w:pPr>
    </w:p>
    <w:p w14:paraId="0BA1D607" w14:textId="32616CB7" w:rsidR="00F72EBE" w:rsidRDefault="00A4607C" w:rsidP="00390AC8">
      <w:pPr>
        <w:jc w:val="center"/>
        <w:rPr>
          <w:rFonts w:ascii="Arial" w:hAnsi="Arial" w:cs="Arial"/>
          <w:b/>
          <w:bCs/>
          <w:noProof/>
          <w:sz w:val="36"/>
          <w:szCs w:val="36"/>
        </w:rPr>
      </w:pPr>
      <w:r>
        <w:rPr>
          <w:rFonts w:ascii="Arial" w:hAnsi="Arial" w:cs="Arial"/>
          <w:b/>
          <w:bCs/>
          <w:noProof/>
          <w:sz w:val="36"/>
          <w:szCs w:val="36"/>
        </w:rPr>
        <w:t xml:space="preserve">Agencias y oficinas antifraude </w:t>
      </w:r>
      <w:r w:rsidR="006302DB">
        <w:rPr>
          <w:rFonts w:ascii="Arial" w:hAnsi="Arial" w:cs="Arial"/>
          <w:b/>
          <w:bCs/>
          <w:noProof/>
          <w:sz w:val="36"/>
          <w:szCs w:val="36"/>
        </w:rPr>
        <w:t xml:space="preserve">demandan una Estrategia Estatal de </w:t>
      </w:r>
      <w:r w:rsidR="00390AC8">
        <w:rPr>
          <w:rFonts w:ascii="Arial" w:hAnsi="Arial" w:cs="Arial"/>
          <w:b/>
          <w:bCs/>
          <w:noProof/>
          <w:sz w:val="36"/>
          <w:szCs w:val="36"/>
        </w:rPr>
        <w:t>L</w:t>
      </w:r>
      <w:r w:rsidR="006302DB">
        <w:rPr>
          <w:rFonts w:ascii="Arial" w:hAnsi="Arial" w:cs="Arial"/>
          <w:b/>
          <w:bCs/>
          <w:noProof/>
          <w:sz w:val="36"/>
          <w:szCs w:val="36"/>
        </w:rPr>
        <w:t xml:space="preserve">ucha contra la </w:t>
      </w:r>
      <w:r w:rsidR="00390AC8">
        <w:rPr>
          <w:rFonts w:ascii="Arial" w:hAnsi="Arial" w:cs="Arial"/>
          <w:b/>
          <w:bCs/>
          <w:noProof/>
          <w:sz w:val="36"/>
          <w:szCs w:val="36"/>
        </w:rPr>
        <w:t>C</w:t>
      </w:r>
      <w:r w:rsidR="006302DB">
        <w:rPr>
          <w:rFonts w:ascii="Arial" w:hAnsi="Arial" w:cs="Arial"/>
          <w:b/>
          <w:bCs/>
          <w:noProof/>
          <w:sz w:val="36"/>
          <w:szCs w:val="36"/>
        </w:rPr>
        <w:t>orrupción</w:t>
      </w:r>
    </w:p>
    <w:p w14:paraId="4235E768" w14:textId="77777777" w:rsidR="000310B5" w:rsidRPr="0033231D" w:rsidRDefault="000310B5" w:rsidP="00AA4AD1">
      <w:pPr>
        <w:rPr>
          <w:rFonts w:ascii="Arial" w:hAnsi="Arial" w:cs="Arial"/>
          <w:b/>
          <w:bCs/>
          <w:noProof/>
        </w:rPr>
      </w:pPr>
    </w:p>
    <w:p w14:paraId="3F79048D" w14:textId="2E7E4A8D" w:rsidR="00AA4AD1" w:rsidRDefault="00AA4AD1" w:rsidP="00AA4AD1">
      <w:pPr>
        <w:jc w:val="both"/>
        <w:rPr>
          <w:rFonts w:ascii="Arial" w:hAnsi="Arial" w:cs="Arial"/>
          <w:noProof/>
        </w:rPr>
      </w:pPr>
      <w:r w:rsidRPr="00F72EBE">
        <w:rPr>
          <w:rFonts w:ascii="Arial" w:hAnsi="Arial" w:cs="Arial"/>
          <w:b/>
          <w:bCs/>
          <w:noProof/>
        </w:rPr>
        <w:t xml:space="preserve">València, </w:t>
      </w:r>
      <w:r w:rsidR="006302DB">
        <w:rPr>
          <w:rFonts w:ascii="Arial" w:hAnsi="Arial" w:cs="Arial"/>
          <w:b/>
          <w:bCs/>
          <w:noProof/>
        </w:rPr>
        <w:t>1</w:t>
      </w:r>
      <w:r w:rsidR="001A27B7">
        <w:rPr>
          <w:rFonts w:ascii="Arial" w:hAnsi="Arial" w:cs="Arial"/>
          <w:b/>
          <w:bCs/>
          <w:noProof/>
        </w:rPr>
        <w:t>1</w:t>
      </w:r>
      <w:r w:rsidR="00A4607C">
        <w:rPr>
          <w:rFonts w:ascii="Arial" w:hAnsi="Arial" w:cs="Arial"/>
          <w:b/>
          <w:bCs/>
          <w:noProof/>
        </w:rPr>
        <w:t xml:space="preserve"> de junio</w:t>
      </w:r>
      <w:r w:rsidRPr="00F72EBE">
        <w:rPr>
          <w:rFonts w:ascii="Arial" w:hAnsi="Arial" w:cs="Arial"/>
          <w:b/>
          <w:bCs/>
          <w:noProof/>
        </w:rPr>
        <w:t xml:space="preserve"> 2021.-</w:t>
      </w:r>
      <w:r w:rsidRPr="00F72EBE">
        <w:rPr>
          <w:rFonts w:ascii="Arial" w:hAnsi="Arial" w:cs="Arial"/>
          <w:noProof/>
        </w:rPr>
        <w:t xml:space="preserve"> </w:t>
      </w:r>
      <w:r w:rsidR="00A4607C">
        <w:rPr>
          <w:rFonts w:ascii="Arial" w:hAnsi="Arial" w:cs="Arial"/>
          <w:noProof/>
        </w:rPr>
        <w:t>La Oficina Antifrau de Catalunya, la Oficina de Prevención y Lucha contra la Corrupción de las Illes Balears, el Buzón Ético del Ajuntament de Barcelona y la Agencia Valenciana Antifraude h</w:t>
      </w:r>
      <w:r w:rsidR="006302DB">
        <w:rPr>
          <w:rFonts w:ascii="Arial" w:hAnsi="Arial" w:cs="Arial"/>
          <w:noProof/>
        </w:rPr>
        <w:t xml:space="preserve">an pedido la elaboración de una Estrategia Estatal de </w:t>
      </w:r>
      <w:r w:rsidR="00390AC8">
        <w:rPr>
          <w:rFonts w:ascii="Arial" w:hAnsi="Arial" w:cs="Arial"/>
          <w:noProof/>
        </w:rPr>
        <w:t>L</w:t>
      </w:r>
      <w:r w:rsidR="006302DB">
        <w:rPr>
          <w:rFonts w:ascii="Arial" w:hAnsi="Arial" w:cs="Arial"/>
          <w:noProof/>
        </w:rPr>
        <w:t xml:space="preserve">ucha contra la </w:t>
      </w:r>
      <w:r w:rsidR="00390AC8">
        <w:rPr>
          <w:rFonts w:ascii="Arial" w:hAnsi="Arial" w:cs="Arial"/>
          <w:noProof/>
        </w:rPr>
        <w:t>C</w:t>
      </w:r>
      <w:r w:rsidR="006302DB">
        <w:rPr>
          <w:rFonts w:ascii="Arial" w:hAnsi="Arial" w:cs="Arial"/>
          <w:noProof/>
        </w:rPr>
        <w:t>orrupción durante el transcurso de un webinar celebrado de forma conjunta</w:t>
      </w:r>
      <w:r w:rsidR="00390AC8">
        <w:rPr>
          <w:rFonts w:ascii="Arial" w:hAnsi="Arial" w:cs="Arial"/>
          <w:noProof/>
        </w:rPr>
        <w:t xml:space="preserve"> entre todas las oficinas</w:t>
      </w:r>
      <w:r w:rsidR="006302DB">
        <w:rPr>
          <w:rFonts w:ascii="Arial" w:hAnsi="Arial" w:cs="Arial"/>
          <w:noProof/>
        </w:rPr>
        <w:t>.</w:t>
      </w:r>
    </w:p>
    <w:p w14:paraId="04144F8D" w14:textId="0684734B" w:rsidR="006302DB" w:rsidRDefault="00390AC8" w:rsidP="00AA4AD1">
      <w:pPr>
        <w:jc w:val="both"/>
        <w:rPr>
          <w:rFonts w:ascii="Arial" w:hAnsi="Arial" w:cs="Arial"/>
          <w:noProof/>
        </w:rPr>
      </w:pPr>
      <w:r>
        <w:rPr>
          <w:rFonts w:ascii="Arial" w:hAnsi="Arial" w:cs="Arial"/>
          <w:noProof/>
        </w:rPr>
        <w:t>Las</w:t>
      </w:r>
      <w:r w:rsidR="006302DB">
        <w:rPr>
          <w:rFonts w:ascii="Arial" w:hAnsi="Arial" w:cs="Arial"/>
          <w:noProof/>
        </w:rPr>
        <w:t xml:space="preserve"> </w:t>
      </w:r>
      <w:r>
        <w:rPr>
          <w:rFonts w:ascii="Arial" w:hAnsi="Arial" w:cs="Arial"/>
          <w:noProof/>
        </w:rPr>
        <w:t>e</w:t>
      </w:r>
      <w:r w:rsidR="006302DB">
        <w:rPr>
          <w:rFonts w:ascii="Arial" w:hAnsi="Arial" w:cs="Arial"/>
          <w:noProof/>
        </w:rPr>
        <w:t>strategia</w:t>
      </w:r>
      <w:r>
        <w:rPr>
          <w:rFonts w:ascii="Arial" w:hAnsi="Arial" w:cs="Arial"/>
          <w:noProof/>
        </w:rPr>
        <w:t>s</w:t>
      </w:r>
      <w:r w:rsidR="006302DB">
        <w:rPr>
          <w:rFonts w:ascii="Arial" w:hAnsi="Arial" w:cs="Arial"/>
          <w:noProof/>
        </w:rPr>
        <w:t xml:space="preserve"> </w:t>
      </w:r>
      <w:r>
        <w:rPr>
          <w:rFonts w:ascii="Arial" w:hAnsi="Arial" w:cs="Arial"/>
          <w:noProof/>
        </w:rPr>
        <w:t>n</w:t>
      </w:r>
      <w:r w:rsidR="006302DB">
        <w:rPr>
          <w:rFonts w:ascii="Arial" w:hAnsi="Arial" w:cs="Arial"/>
          <w:noProof/>
        </w:rPr>
        <w:t>acional</w:t>
      </w:r>
      <w:r>
        <w:rPr>
          <w:rFonts w:ascii="Arial" w:hAnsi="Arial" w:cs="Arial"/>
          <w:noProof/>
        </w:rPr>
        <w:t>es</w:t>
      </w:r>
      <w:r w:rsidR="006302DB">
        <w:rPr>
          <w:rFonts w:ascii="Arial" w:hAnsi="Arial" w:cs="Arial"/>
          <w:noProof/>
        </w:rPr>
        <w:t xml:space="preserve"> d</w:t>
      </w:r>
      <w:r>
        <w:rPr>
          <w:rFonts w:ascii="Arial" w:hAnsi="Arial" w:cs="Arial"/>
          <w:noProof/>
        </w:rPr>
        <w:t>e l</w:t>
      </w:r>
      <w:r w:rsidR="006302DB">
        <w:rPr>
          <w:rFonts w:ascii="Arial" w:hAnsi="Arial" w:cs="Arial"/>
          <w:noProof/>
        </w:rPr>
        <w:t xml:space="preserve">ucha </w:t>
      </w:r>
      <w:r>
        <w:rPr>
          <w:rFonts w:ascii="Arial" w:hAnsi="Arial" w:cs="Arial"/>
          <w:noProof/>
        </w:rPr>
        <w:t>c</w:t>
      </w:r>
      <w:r w:rsidR="006302DB">
        <w:rPr>
          <w:rFonts w:ascii="Arial" w:hAnsi="Arial" w:cs="Arial"/>
          <w:noProof/>
        </w:rPr>
        <w:t xml:space="preserve">ontra la </w:t>
      </w:r>
      <w:r>
        <w:rPr>
          <w:rFonts w:ascii="Arial" w:hAnsi="Arial" w:cs="Arial"/>
          <w:noProof/>
        </w:rPr>
        <w:t>c</w:t>
      </w:r>
      <w:r w:rsidR="006302DB">
        <w:rPr>
          <w:rFonts w:ascii="Arial" w:hAnsi="Arial" w:cs="Arial"/>
          <w:noProof/>
        </w:rPr>
        <w:t>orrupción es una herramienta que ya venía recogido en la Convención de Naciones Unidas de Lucha contra la Corrupción en el año 2003 que fue ratificado por España en el año 2006</w:t>
      </w:r>
      <w:r>
        <w:rPr>
          <w:rFonts w:ascii="Arial" w:hAnsi="Arial" w:cs="Arial"/>
          <w:noProof/>
        </w:rPr>
        <w:t xml:space="preserve"> y de hecho España es uno de los poco países que carece de una estrategia de este tipo.</w:t>
      </w:r>
    </w:p>
    <w:p w14:paraId="0720F4A4" w14:textId="2247BF85" w:rsidR="00DC7F2C" w:rsidRDefault="00DC7F2C" w:rsidP="00AA4AD1">
      <w:pPr>
        <w:jc w:val="both"/>
        <w:rPr>
          <w:rFonts w:ascii="Arial" w:hAnsi="Arial" w:cs="Arial"/>
          <w:noProof/>
        </w:rPr>
      </w:pPr>
      <w:r>
        <w:rPr>
          <w:rFonts w:ascii="Arial" w:hAnsi="Arial" w:cs="Arial"/>
          <w:noProof/>
        </w:rPr>
        <w:t>Las agencias y oficinas hacen esta petición ya que en estos momentos se está llevando a cabo por parte del Ministerio de Justicia la transposición al ordenamiento jurídico español de la Directiva Europea 1937/2019 de protección de las personas alertadoras y denunciantes de corrupción.</w:t>
      </w:r>
    </w:p>
    <w:p w14:paraId="5A4CE395" w14:textId="32DB8315" w:rsidR="00DC7F2C" w:rsidRDefault="00DC7F2C" w:rsidP="00AA4AD1">
      <w:pPr>
        <w:jc w:val="both"/>
        <w:rPr>
          <w:rFonts w:ascii="Arial" w:hAnsi="Arial" w:cs="Arial"/>
          <w:noProof/>
        </w:rPr>
      </w:pPr>
      <w:r>
        <w:rPr>
          <w:rFonts w:ascii="Arial" w:hAnsi="Arial" w:cs="Arial"/>
          <w:noProof/>
        </w:rPr>
        <w:t>Es por tanto una buena oportunidad aprovechar estos trabajo</w:t>
      </w:r>
      <w:r w:rsidR="00390AC8">
        <w:rPr>
          <w:rFonts w:ascii="Arial" w:hAnsi="Arial" w:cs="Arial"/>
          <w:noProof/>
        </w:rPr>
        <w:t>s</w:t>
      </w:r>
      <w:r>
        <w:rPr>
          <w:rFonts w:ascii="Arial" w:hAnsi="Arial" w:cs="Arial"/>
          <w:noProof/>
        </w:rPr>
        <w:t xml:space="preserve"> de transposición para elaborar una Estrategia Estatal de Lucha contra la Corrupción para lo que las agencias y oficinas se ofrece</w:t>
      </w:r>
      <w:r w:rsidR="00390AC8">
        <w:rPr>
          <w:rFonts w:ascii="Arial" w:hAnsi="Arial" w:cs="Arial"/>
          <w:noProof/>
        </w:rPr>
        <w:t>n</w:t>
      </w:r>
      <w:r>
        <w:rPr>
          <w:rFonts w:ascii="Arial" w:hAnsi="Arial" w:cs="Arial"/>
          <w:noProof/>
        </w:rPr>
        <w:t xml:space="preserve"> al Ministerio para aportar su conocimiento y experiencia en dicha materia.</w:t>
      </w:r>
    </w:p>
    <w:p w14:paraId="210EC59A" w14:textId="75B5104F" w:rsidR="006302DB" w:rsidRDefault="00DC7F2C" w:rsidP="00AA4AD1">
      <w:pPr>
        <w:jc w:val="both"/>
        <w:rPr>
          <w:rFonts w:ascii="Arial" w:hAnsi="Arial" w:cs="Arial"/>
          <w:noProof/>
        </w:rPr>
      </w:pPr>
      <w:r>
        <w:rPr>
          <w:rFonts w:ascii="Arial" w:hAnsi="Arial" w:cs="Arial"/>
          <w:noProof/>
        </w:rPr>
        <w:t>En el webinar se han dado a conocer así mismo los canales y buzones de denuncias internos y externos que serán obligatorios con la entrada en vigor de la Directiva tanto para empresa de más de 50 trabajadores así como pa</w:t>
      </w:r>
      <w:r w:rsidR="00390AC8">
        <w:rPr>
          <w:rFonts w:ascii="Arial" w:hAnsi="Arial" w:cs="Arial"/>
          <w:noProof/>
        </w:rPr>
        <w:t>rar</w:t>
      </w:r>
      <w:r>
        <w:rPr>
          <w:rFonts w:ascii="Arial" w:hAnsi="Arial" w:cs="Arial"/>
          <w:noProof/>
        </w:rPr>
        <w:t xml:space="preserve"> todas las administraciones y organismos públicos.</w:t>
      </w:r>
    </w:p>
    <w:p w14:paraId="49666EB9" w14:textId="0F60D88E" w:rsidR="0033548C" w:rsidRDefault="0033548C" w:rsidP="00AA4AD1">
      <w:pPr>
        <w:jc w:val="both"/>
        <w:rPr>
          <w:rFonts w:ascii="Arial" w:hAnsi="Arial" w:cs="Arial"/>
          <w:noProof/>
        </w:rPr>
      </w:pPr>
      <w:r>
        <w:rPr>
          <w:rFonts w:ascii="Arial" w:hAnsi="Arial" w:cs="Arial"/>
          <w:noProof/>
        </w:rPr>
        <w:t xml:space="preserve">El webinar </w:t>
      </w:r>
      <w:r w:rsidR="00DC7F2C">
        <w:rPr>
          <w:rFonts w:ascii="Arial" w:hAnsi="Arial" w:cs="Arial"/>
          <w:noProof/>
        </w:rPr>
        <w:t xml:space="preserve">ha sido </w:t>
      </w:r>
      <w:r>
        <w:rPr>
          <w:rFonts w:ascii="Arial" w:hAnsi="Arial" w:cs="Arial"/>
          <w:noProof/>
        </w:rPr>
        <w:t xml:space="preserve">moderado por el Catedrático de Ciencia Política y de la Administración de la Universidad Rey Juan Carlos de Madrid, Manuel Villoria y </w:t>
      </w:r>
      <w:r w:rsidR="00DC7F2C">
        <w:rPr>
          <w:rFonts w:ascii="Arial" w:hAnsi="Arial" w:cs="Arial"/>
          <w:noProof/>
        </w:rPr>
        <w:t xml:space="preserve">han participado </w:t>
      </w:r>
      <w:r>
        <w:rPr>
          <w:rFonts w:ascii="Arial" w:hAnsi="Arial" w:cs="Arial"/>
          <w:noProof/>
        </w:rPr>
        <w:t>el Director de la Oficina de Baleares, Jaime Far; el Director de la Oficina de Catalunya, Miguel Ángel Gimeno; la Directora del Buzón Ético del Ajuntament de Barcelona, Rosa María Sánchez y el Director de la Agencia Valenciana, Joan Llinares.</w:t>
      </w:r>
    </w:p>
    <w:p w14:paraId="0D46A1CF" w14:textId="50BD7C8E" w:rsidR="00DC7F2C" w:rsidRDefault="00DC7F2C" w:rsidP="00FF6DAA">
      <w:pPr>
        <w:jc w:val="both"/>
        <w:rPr>
          <w:rFonts w:ascii="Arial" w:hAnsi="Arial" w:cs="Arial"/>
          <w:noProof/>
        </w:rPr>
      </w:pPr>
      <w:r>
        <w:rPr>
          <w:rFonts w:ascii="Arial" w:hAnsi="Arial" w:cs="Arial"/>
          <w:noProof/>
        </w:rPr>
        <w:t xml:space="preserve">La grabación del webinar está disponible en los canales de la Agencia Valenciana Antifraude de </w:t>
      </w:r>
    </w:p>
    <w:p w14:paraId="7D896376" w14:textId="3885A00F" w:rsidR="00FF6DAA" w:rsidRPr="00FF6DAA" w:rsidRDefault="00FF6DAA" w:rsidP="00FF6DAA">
      <w:pPr>
        <w:jc w:val="both"/>
        <w:rPr>
          <w:rFonts w:ascii="Arial" w:hAnsi="Arial" w:cs="Arial"/>
          <w:noProof/>
        </w:rPr>
      </w:pPr>
      <w:r>
        <w:rPr>
          <w:rFonts w:ascii="Arial" w:hAnsi="Arial" w:cs="Arial"/>
          <w:noProof/>
        </w:rPr>
        <w:t xml:space="preserve">YouTube: </w:t>
      </w:r>
      <w:hyperlink r:id="rId22" w:history="1">
        <w:r w:rsidR="004835A5">
          <w:rPr>
            <w:rStyle w:val="Hipervnculo"/>
            <w:rFonts w:ascii="Arial" w:hAnsi="Arial" w:cs="Arial"/>
          </w:rPr>
          <w:t>https://www.youtube.com/watch?v=wt8GwdQZskc</w:t>
        </w:r>
      </w:hyperlink>
    </w:p>
    <w:p w14:paraId="2B993B93" w14:textId="50356FC6" w:rsidR="00FF6DAA" w:rsidRDefault="00DC7F2C" w:rsidP="00AA4AD1">
      <w:pPr>
        <w:jc w:val="both"/>
        <w:rPr>
          <w:rFonts w:ascii="Arial" w:hAnsi="Arial" w:cs="Arial"/>
          <w:noProof/>
        </w:rPr>
      </w:pPr>
      <w:r>
        <w:rPr>
          <w:rFonts w:ascii="Arial" w:hAnsi="Arial" w:cs="Arial"/>
          <w:noProof/>
        </w:rPr>
        <w:t>Ivoox (podcast):</w:t>
      </w:r>
      <w:r w:rsidR="00390AC8">
        <w:rPr>
          <w:rFonts w:ascii="Arial" w:hAnsi="Arial" w:cs="Arial"/>
          <w:noProof/>
        </w:rPr>
        <w:t xml:space="preserve"> </w:t>
      </w:r>
      <w:hyperlink r:id="rId23" w:history="1">
        <w:r w:rsidR="00ED1489" w:rsidRPr="00D545E2">
          <w:rPr>
            <w:rStyle w:val="Hipervnculo"/>
            <w:rFonts w:ascii="Arial" w:hAnsi="Arial" w:cs="Arial"/>
            <w:noProof/>
          </w:rPr>
          <w:t>https://www.ivoox.com/webinar-sobre-canales-buzones-denuncias-audios-mp3_rf_71266011_1.html</w:t>
        </w:r>
      </w:hyperlink>
    </w:p>
    <w:p w14:paraId="764EA326" w14:textId="77777777" w:rsidR="00ED1489" w:rsidRDefault="00ED1489" w:rsidP="00AA4AD1">
      <w:pPr>
        <w:jc w:val="both"/>
        <w:rPr>
          <w:rFonts w:ascii="Arial" w:hAnsi="Arial" w:cs="Arial"/>
          <w:noProof/>
        </w:rPr>
      </w:pPr>
    </w:p>
    <w:p w14:paraId="4470DDD8" w14:textId="77777777" w:rsidR="00ED11E1" w:rsidRPr="00F72EBE" w:rsidRDefault="00ED11E1" w:rsidP="00AA4AD1">
      <w:pPr>
        <w:jc w:val="both"/>
        <w:rPr>
          <w:rFonts w:ascii="Arial" w:hAnsi="Arial" w:cs="Arial"/>
        </w:rPr>
      </w:pPr>
    </w:p>
    <w:p w14:paraId="4791FECB" w14:textId="77777777" w:rsidR="00AA4AD1" w:rsidRPr="00AA4AD1" w:rsidRDefault="00AA4AD1" w:rsidP="00AA4AD1"/>
    <w:p w14:paraId="46E89507" w14:textId="77777777" w:rsidR="0091228C" w:rsidRDefault="0091228C" w:rsidP="00F72EBE">
      <w:pPr>
        <w:jc w:val="both"/>
        <w:rPr>
          <w:rFonts w:ascii="Arial" w:hAnsi="Arial" w:cs="Arial"/>
          <w:b/>
          <w:bCs/>
          <w:noProof/>
          <w:sz w:val="36"/>
          <w:szCs w:val="36"/>
        </w:rPr>
      </w:pPr>
    </w:p>
    <w:p w14:paraId="63A9FADE" w14:textId="77777777" w:rsidR="00F72EBE" w:rsidRPr="00F72EBE" w:rsidRDefault="00F72EBE" w:rsidP="00F72EBE">
      <w:pPr>
        <w:jc w:val="both"/>
        <w:rPr>
          <w:rFonts w:ascii="Arial" w:hAnsi="Arial" w:cs="Arial"/>
          <w:b/>
          <w:bCs/>
          <w:noProof/>
          <w:sz w:val="36"/>
          <w:szCs w:val="36"/>
        </w:rPr>
      </w:pPr>
    </w:p>
    <w:sectPr w:rsidR="00F72EBE" w:rsidRPr="00F72EBE" w:rsidSect="00516B9D">
      <w:footerReference w:type="default" r:id="rId24"/>
      <w:pgSz w:w="11906" w:h="16838" w:code="9"/>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52FF" w14:textId="77777777" w:rsidR="00EB0887" w:rsidRDefault="00EB0887" w:rsidP="00FB784E">
      <w:pPr>
        <w:spacing w:after="0" w:line="240" w:lineRule="auto"/>
      </w:pPr>
      <w:r>
        <w:separator/>
      </w:r>
    </w:p>
  </w:endnote>
  <w:endnote w:type="continuationSeparator" w:id="0">
    <w:p w14:paraId="455CD3CF" w14:textId="77777777" w:rsidR="00EB0887" w:rsidRDefault="00EB0887"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AF3F"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05C4" w14:textId="77777777" w:rsidR="00EB0887" w:rsidRDefault="00EB0887" w:rsidP="00FB784E">
      <w:pPr>
        <w:spacing w:after="0" w:line="240" w:lineRule="auto"/>
      </w:pPr>
      <w:r>
        <w:separator/>
      </w:r>
    </w:p>
  </w:footnote>
  <w:footnote w:type="continuationSeparator" w:id="0">
    <w:p w14:paraId="790352BD" w14:textId="77777777" w:rsidR="00EB0887" w:rsidRDefault="00EB0887"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B5"/>
    <w:rsid w:val="00017D3D"/>
    <w:rsid w:val="000310B5"/>
    <w:rsid w:val="00080D1F"/>
    <w:rsid w:val="000B0533"/>
    <w:rsid w:val="000B0CCD"/>
    <w:rsid w:val="00123CA7"/>
    <w:rsid w:val="001A27B7"/>
    <w:rsid w:val="001C33B3"/>
    <w:rsid w:val="002470B6"/>
    <w:rsid w:val="00280C54"/>
    <w:rsid w:val="0033231D"/>
    <w:rsid w:val="0033548C"/>
    <w:rsid w:val="003417EC"/>
    <w:rsid w:val="00386723"/>
    <w:rsid w:val="00390AC8"/>
    <w:rsid w:val="004835A5"/>
    <w:rsid w:val="00506A68"/>
    <w:rsid w:val="005131EA"/>
    <w:rsid w:val="00516B9D"/>
    <w:rsid w:val="00534D8F"/>
    <w:rsid w:val="005544D5"/>
    <w:rsid w:val="005C7EA5"/>
    <w:rsid w:val="005F2284"/>
    <w:rsid w:val="00610FD1"/>
    <w:rsid w:val="006302DB"/>
    <w:rsid w:val="00661279"/>
    <w:rsid w:val="00674154"/>
    <w:rsid w:val="006A6A07"/>
    <w:rsid w:val="006B745D"/>
    <w:rsid w:val="00747D3B"/>
    <w:rsid w:val="007E3C64"/>
    <w:rsid w:val="008568C5"/>
    <w:rsid w:val="008B045D"/>
    <w:rsid w:val="00902A6D"/>
    <w:rsid w:val="0091228C"/>
    <w:rsid w:val="00956DAF"/>
    <w:rsid w:val="009C6157"/>
    <w:rsid w:val="009F6C57"/>
    <w:rsid w:val="00A45A0E"/>
    <w:rsid w:val="00A4607C"/>
    <w:rsid w:val="00AA0509"/>
    <w:rsid w:val="00AA17E2"/>
    <w:rsid w:val="00AA4AD1"/>
    <w:rsid w:val="00AF4BDA"/>
    <w:rsid w:val="00B709A5"/>
    <w:rsid w:val="00BD3E8A"/>
    <w:rsid w:val="00BF54B1"/>
    <w:rsid w:val="00BF56B9"/>
    <w:rsid w:val="00C2378C"/>
    <w:rsid w:val="00C54050"/>
    <w:rsid w:val="00C57995"/>
    <w:rsid w:val="00C642E9"/>
    <w:rsid w:val="00C65390"/>
    <w:rsid w:val="00C77285"/>
    <w:rsid w:val="00CA3327"/>
    <w:rsid w:val="00CB3F5A"/>
    <w:rsid w:val="00DC7F2C"/>
    <w:rsid w:val="00E019D2"/>
    <w:rsid w:val="00E91384"/>
    <w:rsid w:val="00EA4774"/>
    <w:rsid w:val="00EB0887"/>
    <w:rsid w:val="00ED11E1"/>
    <w:rsid w:val="00ED1489"/>
    <w:rsid w:val="00ED6982"/>
    <w:rsid w:val="00EE6794"/>
    <w:rsid w:val="00F65867"/>
    <w:rsid w:val="00F72EBE"/>
    <w:rsid w:val="00F9179B"/>
    <w:rsid w:val="00FB784E"/>
    <w:rsid w:val="00FE5BEE"/>
    <w:rsid w:val="00FF6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EACD"/>
  <w15:chartTrackingRefBased/>
  <w15:docId w15:val="{57179470-6189-4E99-B2DA-4F5847C1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6DAA"/>
    <w:rPr>
      <w:color w:val="0563C1" w:themeColor="hyperlink"/>
      <w:u w:val="single"/>
    </w:rPr>
  </w:style>
  <w:style w:type="character" w:styleId="Mencinsinresolver">
    <w:name w:val="Unresolved Mention"/>
    <w:basedOn w:val="Fuentedeprrafopredeter"/>
    <w:uiPriority w:val="99"/>
    <w:semiHidden/>
    <w:unhideWhenUsed/>
    <w:rsid w:val="00FF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kDS5OEUZu3iTEWg7gu8XXQ"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twitter.com/AntifrauCV" TargetMode="External"/><Relationship Id="rId12" Type="http://schemas.openxmlformats.org/officeDocument/2006/relationships/image" Target="media/image3.png"/><Relationship Id="rId17" Type="http://schemas.openxmlformats.org/officeDocument/2006/relationships/hyperlink" Target="https://t.me/AgenciaValencianaAntifrau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antifraude_ava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inkedin.com/company/antifraucv/" TargetMode="External"/><Relationship Id="rId23" Type="http://schemas.openxmlformats.org/officeDocument/2006/relationships/hyperlink" Target="https://www.ivoox.com/webinar-sobre-canales-buzones-denuncias-audios-mp3_rf_71266011_1.html" TargetMode="External"/><Relationship Id="rId10" Type="http://schemas.openxmlformats.org/officeDocument/2006/relationships/image" Target="media/image2.png"/><Relationship Id="rId19" Type="http://schemas.openxmlformats.org/officeDocument/2006/relationships/hyperlink" Target="http://www.antifraucv.es/" TargetMode="External"/><Relationship Id="rId4" Type="http://schemas.openxmlformats.org/officeDocument/2006/relationships/webSettings" Target="webSettings.xml"/><Relationship Id="rId9" Type="http://schemas.openxmlformats.org/officeDocument/2006/relationships/hyperlink" Target="https://www.facebook.com/AgenciaValencianaAntifraude/" TargetMode="External"/><Relationship Id="rId14" Type="http://schemas.openxmlformats.org/officeDocument/2006/relationships/image" Target="media/image4.png"/><Relationship Id="rId22" Type="http://schemas.openxmlformats.org/officeDocument/2006/relationships/hyperlink" Target="https://www.youtube.com/watch?v=wt8GwdQZsk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lopez\Desktop\AVAF\1%20COMUNICACI&#211;N\Plantilla_nota_de_prensa_AVAF_2021_.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Plantilla_nota_de_prensa_AVAF_2021_</Template>
  <TotalTime>113</TotalTime>
  <Pages>2</Pages>
  <Words>382</Words>
  <Characters>2106</Characters>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Links>
    <vt:vector size="42" baseType="variant">
      <vt:variant>
        <vt:i4>7274532</vt:i4>
      </vt:variant>
      <vt:variant>
        <vt:i4>-1</vt:i4>
      </vt:variant>
      <vt:variant>
        <vt:i4>1033</vt:i4>
      </vt:variant>
      <vt:variant>
        <vt:i4>4</vt:i4>
      </vt:variant>
      <vt:variant>
        <vt:lpwstr>https://twitter.com/AntifrauCV</vt:lpwstr>
      </vt:variant>
      <vt:variant>
        <vt:lpwstr/>
      </vt:variant>
      <vt:variant>
        <vt:i4>4325443</vt:i4>
      </vt:variant>
      <vt:variant>
        <vt:i4>-1</vt:i4>
      </vt:variant>
      <vt:variant>
        <vt:i4>1032</vt:i4>
      </vt:variant>
      <vt:variant>
        <vt:i4>4</vt:i4>
      </vt:variant>
      <vt:variant>
        <vt:lpwstr>https://www.facebook.com/AgenciaValencianaAntifraude/</vt:lpwstr>
      </vt:variant>
      <vt:variant>
        <vt:lpwstr/>
      </vt:variant>
      <vt:variant>
        <vt:i4>7340051</vt:i4>
      </vt:variant>
      <vt:variant>
        <vt:i4>-1</vt:i4>
      </vt:variant>
      <vt:variant>
        <vt:i4>1031</vt:i4>
      </vt:variant>
      <vt:variant>
        <vt:i4>4</vt:i4>
      </vt:variant>
      <vt:variant>
        <vt:lpwstr>https://www.instagram.com/antifraude_avaf/</vt:lpwstr>
      </vt:variant>
      <vt:variant>
        <vt:lpwstr/>
      </vt:variant>
      <vt:variant>
        <vt:i4>4522012</vt:i4>
      </vt:variant>
      <vt:variant>
        <vt:i4>-1</vt:i4>
      </vt:variant>
      <vt:variant>
        <vt:i4>1030</vt:i4>
      </vt:variant>
      <vt:variant>
        <vt:i4>4</vt:i4>
      </vt:variant>
      <vt:variant>
        <vt:lpwstr>https://www.youtube.com/channel/UCkDS5OEUZu3iTEWg7gu8XXQ</vt:lpwstr>
      </vt:variant>
      <vt:variant>
        <vt:lpwstr/>
      </vt:variant>
      <vt:variant>
        <vt:i4>393224</vt:i4>
      </vt:variant>
      <vt:variant>
        <vt:i4>-1</vt:i4>
      </vt:variant>
      <vt:variant>
        <vt:i4>1029</vt:i4>
      </vt:variant>
      <vt:variant>
        <vt:i4>4</vt:i4>
      </vt:variant>
      <vt:variant>
        <vt:lpwstr>https://www.linkedin.com/company/antifraucv/</vt:lpwstr>
      </vt:variant>
      <vt:variant>
        <vt:lpwstr/>
      </vt:variant>
      <vt:variant>
        <vt:i4>6160403</vt:i4>
      </vt:variant>
      <vt:variant>
        <vt:i4>-1</vt:i4>
      </vt:variant>
      <vt:variant>
        <vt:i4>1028</vt:i4>
      </vt:variant>
      <vt:variant>
        <vt:i4>4</vt:i4>
      </vt:variant>
      <vt:variant>
        <vt:lpwstr>https://t.me/AgenciaValencianaAntifraude</vt:lpwstr>
      </vt:variant>
      <vt:variant>
        <vt:lpwstr/>
      </vt:variant>
      <vt:variant>
        <vt:i4>458819</vt:i4>
      </vt:variant>
      <vt:variant>
        <vt:i4>-1</vt:i4>
      </vt:variant>
      <vt:variant>
        <vt:i4>1027</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2021-05-05T09:45:00Z</dcterms:created>
  <dcterms:modified xsi:type="dcterms:W3CDTF">2021-06-11T10:30:00Z</dcterms:modified>
</cp:coreProperties>
</file>