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7373" w14:textId="3D9D3DA7" w:rsidR="00AA4AD1" w:rsidRDefault="009C6157" w:rsidP="00AA4AD1">
      <w:pPr>
        <w:jc w:val="center"/>
        <w:rPr>
          <w:rFonts w:ascii="Arial" w:hAnsi="Arial" w:cs="Arial"/>
          <w:b/>
          <w:bCs/>
          <w:noProof/>
          <w:color w:val="76717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B0A01E0" wp14:editId="1DD63433">
            <wp:simplePos x="0" y="0"/>
            <wp:positionH relativeFrom="column">
              <wp:posOffset>1539240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9" name="Imagen 7" descr="Logotipo, Icono&#10;&#10;Descripción generada automá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tipo, Icono&#10;&#10;Descripción generada automáticamen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9F69F15" wp14:editId="7299A1C5">
            <wp:simplePos x="0" y="0"/>
            <wp:positionH relativeFrom="column">
              <wp:posOffset>2032000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8" name="Imagen 8" descr="Icono&#10;&#10;Descripción generada automáticamen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Icono&#10;&#10;Descripción generada automáticamen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5419EA7" wp14:editId="63E546D2">
            <wp:simplePos x="0" y="0"/>
            <wp:positionH relativeFrom="column">
              <wp:posOffset>2524760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7" name="Imagen 11" descr="Icono&#10;&#10;Descripción generada automáticamen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Icono&#10;&#10;Descripción generada automáticament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704515" wp14:editId="236B3FCA">
            <wp:simplePos x="0" y="0"/>
            <wp:positionH relativeFrom="column">
              <wp:posOffset>3017520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6" name="Imagen 12" descr="Logotipo, Icono&#10;&#10;Descripción generada automáticament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tipo, Icono&#10;&#10;Descripción generada automáticament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171D5B" wp14:editId="63A00057">
            <wp:simplePos x="0" y="0"/>
            <wp:positionH relativeFrom="column">
              <wp:posOffset>3522345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5" name="Imagen 13" descr="Icono&#10;&#10;Descripción generada automáticamen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Icono&#10;&#10;Descripción generada automáticamen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CE0706" wp14:editId="344EDE50">
            <wp:simplePos x="0" y="0"/>
            <wp:positionH relativeFrom="column">
              <wp:posOffset>4003040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4" name="Imagen 14" descr="Icono&#10;&#10;Descripción generada automáticamen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cono&#10;&#10;Descripción generada automáticament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AF03849" wp14:editId="0C225CBC">
            <wp:simplePos x="0" y="0"/>
            <wp:positionH relativeFrom="column">
              <wp:posOffset>1034415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3" name="Imagen 15" descr="Un dibujo de una cara feliz&#10;&#10;Descripción generada automáticamente con confianza baj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Un dibujo de una cara feliz&#10;&#10;Descripción generada automáticamente con confianza baj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0" wp14:anchorId="1CAC30D2" wp14:editId="5455B51D">
            <wp:simplePos x="0" y="0"/>
            <wp:positionH relativeFrom="margin">
              <wp:align>right</wp:align>
            </wp:positionH>
            <wp:positionV relativeFrom="page">
              <wp:posOffset>260350</wp:posOffset>
            </wp:positionV>
            <wp:extent cx="5400040" cy="60452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AD1" w:rsidRPr="00AA17E2">
        <w:rPr>
          <w:rFonts w:ascii="Arial" w:hAnsi="Arial" w:cs="Arial"/>
          <w:b/>
          <w:bCs/>
          <w:noProof/>
          <w:color w:val="767171"/>
          <w:sz w:val="56"/>
          <w:szCs w:val="56"/>
        </w:rPr>
        <w:t>Nota de Prensa</w:t>
      </w:r>
    </w:p>
    <w:p w14:paraId="77869A93" w14:textId="77777777" w:rsidR="000310B5" w:rsidRPr="00AA17E2" w:rsidRDefault="000310B5" w:rsidP="00AA4AD1">
      <w:pPr>
        <w:jc w:val="center"/>
        <w:rPr>
          <w:rFonts w:ascii="Arial" w:hAnsi="Arial" w:cs="Arial"/>
          <w:b/>
          <w:bCs/>
          <w:noProof/>
          <w:color w:val="767171"/>
          <w:sz w:val="56"/>
          <w:szCs w:val="56"/>
        </w:rPr>
      </w:pPr>
    </w:p>
    <w:p w14:paraId="0BA1D607" w14:textId="31485934" w:rsidR="00F72EBE" w:rsidRDefault="00DA0BCC" w:rsidP="00390AC8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>El TSJ</w:t>
      </w:r>
      <w:r w:rsidR="006A0115">
        <w:rPr>
          <w:rFonts w:ascii="Arial" w:hAnsi="Arial" w:cs="Arial"/>
          <w:b/>
          <w:bCs/>
          <w:noProof/>
          <w:sz w:val="36"/>
          <w:szCs w:val="36"/>
        </w:rPr>
        <w:t>-CV</w:t>
      </w:r>
      <w:r>
        <w:rPr>
          <w:rFonts w:ascii="Arial" w:hAnsi="Arial" w:cs="Arial"/>
          <w:b/>
          <w:bCs/>
          <w:noProof/>
          <w:sz w:val="36"/>
          <w:szCs w:val="36"/>
        </w:rPr>
        <w:t xml:space="preserve"> </w:t>
      </w:r>
      <w:r w:rsidR="00C31DCE">
        <w:rPr>
          <w:rFonts w:ascii="Arial" w:hAnsi="Arial" w:cs="Arial"/>
          <w:b/>
          <w:bCs/>
          <w:noProof/>
          <w:sz w:val="36"/>
          <w:szCs w:val="36"/>
        </w:rPr>
        <w:t>acuerda la inadmisión del</w:t>
      </w:r>
      <w:r>
        <w:rPr>
          <w:rFonts w:ascii="Arial" w:hAnsi="Arial" w:cs="Arial"/>
          <w:b/>
          <w:bCs/>
          <w:noProof/>
          <w:sz w:val="36"/>
          <w:szCs w:val="36"/>
        </w:rPr>
        <w:t xml:space="preserve"> recurso del Ayuntamiento de Orihuela contra la resolución de la AVAF </w:t>
      </w:r>
    </w:p>
    <w:p w14:paraId="4235E768" w14:textId="77777777" w:rsidR="000310B5" w:rsidRPr="0033231D" w:rsidRDefault="000310B5" w:rsidP="00AA4AD1">
      <w:pPr>
        <w:rPr>
          <w:rFonts w:ascii="Arial" w:hAnsi="Arial" w:cs="Arial"/>
          <w:b/>
          <w:bCs/>
          <w:noProof/>
        </w:rPr>
      </w:pPr>
    </w:p>
    <w:p w14:paraId="0D4D31BF" w14:textId="7135E424" w:rsidR="00DA0BCC" w:rsidRPr="0038327F" w:rsidRDefault="00AA4AD1" w:rsidP="00DA0BCC">
      <w:pPr>
        <w:jc w:val="both"/>
        <w:rPr>
          <w:rFonts w:ascii="Arial" w:hAnsi="Arial" w:cs="Arial"/>
          <w:noProof/>
        </w:rPr>
      </w:pPr>
      <w:r w:rsidRPr="00F72EBE">
        <w:rPr>
          <w:rFonts w:ascii="Arial" w:hAnsi="Arial" w:cs="Arial"/>
          <w:b/>
          <w:bCs/>
          <w:noProof/>
        </w:rPr>
        <w:t xml:space="preserve">València, </w:t>
      </w:r>
      <w:r w:rsidR="006302DB">
        <w:rPr>
          <w:rFonts w:ascii="Arial" w:hAnsi="Arial" w:cs="Arial"/>
          <w:b/>
          <w:bCs/>
          <w:noProof/>
        </w:rPr>
        <w:t>1</w:t>
      </w:r>
      <w:r w:rsidR="00DA0BCC">
        <w:rPr>
          <w:rFonts w:ascii="Arial" w:hAnsi="Arial" w:cs="Arial"/>
          <w:b/>
          <w:bCs/>
          <w:noProof/>
        </w:rPr>
        <w:t>4</w:t>
      </w:r>
      <w:r w:rsidR="00A4607C">
        <w:rPr>
          <w:rFonts w:ascii="Arial" w:hAnsi="Arial" w:cs="Arial"/>
          <w:b/>
          <w:bCs/>
          <w:noProof/>
        </w:rPr>
        <w:t xml:space="preserve"> de junio</w:t>
      </w:r>
      <w:r w:rsidRPr="00F72EBE">
        <w:rPr>
          <w:rFonts w:ascii="Arial" w:hAnsi="Arial" w:cs="Arial"/>
          <w:b/>
          <w:bCs/>
          <w:noProof/>
        </w:rPr>
        <w:t xml:space="preserve"> 2021.-</w:t>
      </w:r>
      <w:r w:rsidRPr="00F72EBE">
        <w:rPr>
          <w:rFonts w:ascii="Arial" w:hAnsi="Arial" w:cs="Arial"/>
          <w:noProof/>
        </w:rPr>
        <w:t xml:space="preserve"> </w:t>
      </w:r>
      <w:r w:rsidR="00DA0BCC" w:rsidRPr="0038327F">
        <w:rPr>
          <w:rFonts w:ascii="Arial" w:hAnsi="Arial" w:cs="Arial"/>
          <w:noProof/>
        </w:rPr>
        <w:t xml:space="preserve">La </w:t>
      </w:r>
      <w:r w:rsidR="006A0B3A" w:rsidRPr="0038327F">
        <w:rPr>
          <w:rFonts w:ascii="Arial" w:hAnsi="Arial" w:cs="Arial"/>
          <w:noProof/>
        </w:rPr>
        <w:t>Sección Tercera de la Sala de lo Contencioso-Admin</w:t>
      </w:r>
      <w:r w:rsidR="006A0115" w:rsidRPr="0038327F">
        <w:rPr>
          <w:rFonts w:ascii="Arial" w:hAnsi="Arial" w:cs="Arial"/>
          <w:noProof/>
        </w:rPr>
        <w:t>i</w:t>
      </w:r>
      <w:r w:rsidR="006A0B3A" w:rsidRPr="0038327F">
        <w:rPr>
          <w:rFonts w:ascii="Arial" w:hAnsi="Arial" w:cs="Arial"/>
          <w:noProof/>
        </w:rPr>
        <w:t xml:space="preserve">strativo </w:t>
      </w:r>
      <w:r w:rsidR="00DA0BCC" w:rsidRPr="0038327F">
        <w:rPr>
          <w:rFonts w:ascii="Arial" w:hAnsi="Arial" w:cs="Arial"/>
          <w:noProof/>
        </w:rPr>
        <w:t xml:space="preserve">del Tribunal Superior de Justicia de la Comunitat Valenciana ha acordado la inadmisión del recurso interpuesto por el alcalde de Orihuela, Emilio Bascuñana, contra la resolución </w:t>
      </w:r>
      <w:r w:rsidR="006A0B3A" w:rsidRPr="0038327F">
        <w:rPr>
          <w:rFonts w:ascii="Arial" w:hAnsi="Arial" w:cs="Arial"/>
          <w:noProof/>
        </w:rPr>
        <w:t xml:space="preserve">de fecha de 2 de marzo de 2021 </w:t>
      </w:r>
      <w:r w:rsidR="00DA0BCC" w:rsidRPr="0038327F">
        <w:rPr>
          <w:rFonts w:ascii="Arial" w:hAnsi="Arial" w:cs="Arial"/>
          <w:noProof/>
        </w:rPr>
        <w:t>de</w:t>
      </w:r>
      <w:r w:rsidR="00C31DCE" w:rsidRPr="0038327F">
        <w:rPr>
          <w:rFonts w:ascii="Arial" w:hAnsi="Arial" w:cs="Arial"/>
          <w:noProof/>
        </w:rPr>
        <w:t xml:space="preserve"> </w:t>
      </w:r>
      <w:r w:rsidR="006A0B3A" w:rsidRPr="0038327F">
        <w:rPr>
          <w:rFonts w:ascii="Arial" w:hAnsi="Arial" w:cs="Arial"/>
          <w:noProof/>
        </w:rPr>
        <w:t xml:space="preserve">la Agencia Valenciana Antifraude </w:t>
      </w:r>
      <w:r w:rsidR="0032225B" w:rsidRPr="0038327F">
        <w:rPr>
          <w:rFonts w:ascii="Arial" w:hAnsi="Arial" w:cs="Arial"/>
          <w:noProof/>
        </w:rPr>
        <w:t xml:space="preserve">en la que asume </w:t>
      </w:r>
      <w:r w:rsidR="006A0B3A" w:rsidRPr="0038327F">
        <w:rPr>
          <w:rFonts w:ascii="Arial" w:hAnsi="Arial" w:cs="Arial"/>
          <w:noProof/>
        </w:rPr>
        <w:t xml:space="preserve">la </w:t>
      </w:r>
      <w:r w:rsidR="00DA0BCC" w:rsidRPr="0038327F">
        <w:rPr>
          <w:rFonts w:ascii="Arial" w:hAnsi="Arial" w:cs="Arial"/>
          <w:noProof/>
        </w:rPr>
        <w:t>realización de</w:t>
      </w:r>
      <w:r w:rsidR="006A0B3A" w:rsidRPr="0038327F">
        <w:rPr>
          <w:rFonts w:ascii="Arial" w:hAnsi="Arial" w:cs="Arial"/>
          <w:noProof/>
        </w:rPr>
        <w:t xml:space="preserve"> un</w:t>
      </w:r>
      <w:r w:rsidR="00DA0BCC" w:rsidRPr="0038327F">
        <w:rPr>
          <w:rFonts w:ascii="Arial" w:hAnsi="Arial" w:cs="Arial"/>
          <w:noProof/>
        </w:rPr>
        <w:t xml:space="preserve"> informe pericial </w:t>
      </w:r>
      <w:r w:rsidR="006A0B3A" w:rsidRPr="0038327F">
        <w:rPr>
          <w:rFonts w:ascii="Arial" w:hAnsi="Arial" w:cs="Arial"/>
          <w:noProof/>
        </w:rPr>
        <w:t xml:space="preserve">que había </w:t>
      </w:r>
      <w:r w:rsidR="00DA0BCC" w:rsidRPr="0038327F">
        <w:rPr>
          <w:rFonts w:ascii="Arial" w:hAnsi="Arial" w:cs="Arial"/>
          <w:noProof/>
        </w:rPr>
        <w:t>solicitado</w:t>
      </w:r>
      <w:r w:rsidR="0032225B" w:rsidRPr="0038327F">
        <w:rPr>
          <w:rFonts w:ascii="Arial" w:hAnsi="Arial" w:cs="Arial"/>
          <w:noProof/>
        </w:rPr>
        <w:t xml:space="preserve"> </w:t>
      </w:r>
      <w:r w:rsidR="00DA0BCC" w:rsidRPr="0038327F">
        <w:rPr>
          <w:rFonts w:ascii="Arial" w:hAnsi="Arial" w:cs="Arial"/>
          <w:noProof/>
        </w:rPr>
        <w:t>el Juzgado de Instrucción nº 1 de Orihuela</w:t>
      </w:r>
      <w:r w:rsidR="006A0B3A" w:rsidRPr="0038327F">
        <w:rPr>
          <w:rFonts w:ascii="Arial" w:hAnsi="Arial" w:cs="Arial"/>
          <w:noProof/>
        </w:rPr>
        <w:t xml:space="preserve"> en las Diligencias Previas que está instruyendo. </w:t>
      </w:r>
    </w:p>
    <w:p w14:paraId="13EAFB7D" w14:textId="1A46DF31" w:rsidR="00DA0BCC" w:rsidRPr="0038327F" w:rsidRDefault="00DA0BCC" w:rsidP="00DA0BCC">
      <w:pPr>
        <w:jc w:val="both"/>
        <w:rPr>
          <w:rFonts w:ascii="Arial" w:hAnsi="Arial" w:cs="Arial"/>
          <w:noProof/>
        </w:rPr>
      </w:pPr>
      <w:r w:rsidRPr="0038327F">
        <w:rPr>
          <w:rFonts w:ascii="Arial" w:hAnsi="Arial" w:cs="Arial"/>
          <w:noProof/>
        </w:rPr>
        <w:t>El TSJ</w:t>
      </w:r>
      <w:r w:rsidR="0032225B" w:rsidRPr="0038327F">
        <w:rPr>
          <w:rFonts w:ascii="Arial" w:hAnsi="Arial" w:cs="Arial"/>
          <w:noProof/>
        </w:rPr>
        <w:t>-CV</w:t>
      </w:r>
      <w:r w:rsidRPr="0038327F">
        <w:rPr>
          <w:rFonts w:ascii="Arial" w:hAnsi="Arial" w:cs="Arial"/>
          <w:noProof/>
        </w:rPr>
        <w:t xml:space="preserve"> argumenta </w:t>
      </w:r>
      <w:r w:rsidR="00C31DCE" w:rsidRPr="0038327F">
        <w:rPr>
          <w:rFonts w:ascii="Arial" w:hAnsi="Arial" w:cs="Arial"/>
          <w:noProof/>
        </w:rPr>
        <w:t xml:space="preserve">en su acuerdo de </w:t>
      </w:r>
      <w:r w:rsidRPr="0038327F">
        <w:rPr>
          <w:rFonts w:ascii="Arial" w:hAnsi="Arial" w:cs="Arial"/>
          <w:noProof/>
        </w:rPr>
        <w:t>inadmisión</w:t>
      </w:r>
      <w:r w:rsidR="00C31DCE" w:rsidRPr="0038327F">
        <w:rPr>
          <w:rFonts w:ascii="Arial" w:hAnsi="Arial" w:cs="Arial"/>
          <w:noProof/>
        </w:rPr>
        <w:t xml:space="preserve"> </w:t>
      </w:r>
      <w:r w:rsidRPr="0038327F">
        <w:rPr>
          <w:rFonts w:ascii="Arial" w:hAnsi="Arial" w:cs="Arial"/>
          <w:noProof/>
        </w:rPr>
        <w:t>que</w:t>
      </w:r>
      <w:r w:rsidR="00C31DCE" w:rsidRPr="0038327F">
        <w:rPr>
          <w:rFonts w:ascii="Arial" w:hAnsi="Arial" w:cs="Arial"/>
          <w:noProof/>
        </w:rPr>
        <w:t xml:space="preserve"> </w:t>
      </w:r>
      <w:r w:rsidR="006A0B3A" w:rsidRPr="0038327F">
        <w:rPr>
          <w:rFonts w:ascii="Arial" w:hAnsi="Arial" w:cs="Arial"/>
          <w:noProof/>
        </w:rPr>
        <w:t xml:space="preserve">la </w:t>
      </w:r>
      <w:r w:rsidRPr="0038327F">
        <w:rPr>
          <w:rFonts w:ascii="Arial" w:hAnsi="Arial" w:cs="Arial"/>
          <w:noProof/>
        </w:rPr>
        <w:t xml:space="preserve">resolución de la Agencia </w:t>
      </w:r>
      <w:r w:rsidR="00C31DCE" w:rsidRPr="0038327F">
        <w:rPr>
          <w:rFonts w:ascii="Arial" w:hAnsi="Arial" w:cs="Arial"/>
          <w:noProof/>
        </w:rPr>
        <w:t xml:space="preserve">Valencia Antifraude </w:t>
      </w:r>
      <w:r w:rsidRPr="0038327F">
        <w:rPr>
          <w:rFonts w:ascii="Arial" w:hAnsi="Arial" w:cs="Arial"/>
          <w:noProof/>
        </w:rPr>
        <w:t xml:space="preserve">forma parte de un procedimiento penal y </w:t>
      </w:r>
      <w:r w:rsidR="00C31DCE" w:rsidRPr="0038327F">
        <w:rPr>
          <w:rFonts w:ascii="Arial" w:hAnsi="Arial" w:cs="Arial"/>
          <w:noProof/>
        </w:rPr>
        <w:t xml:space="preserve">que </w:t>
      </w:r>
      <w:r w:rsidRPr="0038327F">
        <w:rPr>
          <w:rFonts w:ascii="Arial" w:hAnsi="Arial" w:cs="Arial"/>
          <w:noProof/>
        </w:rPr>
        <w:t>se realiza a instancias de un juzgado de instrucción por lo que dicha actuación no tiene naturaleza administrativa.</w:t>
      </w:r>
    </w:p>
    <w:p w14:paraId="08299F52" w14:textId="25094F5A" w:rsidR="00DA0BCC" w:rsidRPr="0038327F" w:rsidRDefault="00DA0BCC" w:rsidP="00DA0BCC">
      <w:pPr>
        <w:jc w:val="both"/>
        <w:rPr>
          <w:rFonts w:ascii="Arial" w:hAnsi="Arial" w:cs="Arial"/>
          <w:noProof/>
        </w:rPr>
      </w:pPr>
      <w:r w:rsidRPr="0038327F">
        <w:rPr>
          <w:rFonts w:ascii="Arial" w:hAnsi="Arial" w:cs="Arial"/>
          <w:noProof/>
        </w:rPr>
        <w:t>As</w:t>
      </w:r>
      <w:r w:rsidR="004319D0">
        <w:rPr>
          <w:rFonts w:ascii="Arial" w:hAnsi="Arial" w:cs="Arial"/>
          <w:noProof/>
        </w:rPr>
        <w:t>í</w:t>
      </w:r>
      <w:r w:rsidRPr="0038327F">
        <w:rPr>
          <w:rFonts w:ascii="Arial" w:hAnsi="Arial" w:cs="Arial"/>
          <w:noProof/>
        </w:rPr>
        <w:t xml:space="preserve"> mismo reitera el Tribunal que</w:t>
      </w:r>
      <w:r w:rsidR="0032225B" w:rsidRPr="0038327F">
        <w:rPr>
          <w:rFonts w:ascii="Arial" w:hAnsi="Arial" w:cs="Arial"/>
          <w:noProof/>
        </w:rPr>
        <w:t>,</w:t>
      </w:r>
      <w:r w:rsidRPr="0038327F">
        <w:rPr>
          <w:rFonts w:ascii="Arial" w:hAnsi="Arial" w:cs="Arial"/>
          <w:noProof/>
        </w:rPr>
        <w:t xml:space="preserve"> aun en el caso de que dicho acto tuviera naturaleza administrativa</w:t>
      </w:r>
      <w:r w:rsidR="0032225B" w:rsidRPr="0038327F">
        <w:rPr>
          <w:rFonts w:ascii="Arial" w:hAnsi="Arial" w:cs="Arial"/>
          <w:noProof/>
        </w:rPr>
        <w:t>,</w:t>
      </w:r>
      <w:r w:rsidRPr="0038327F">
        <w:rPr>
          <w:rFonts w:ascii="Arial" w:hAnsi="Arial" w:cs="Arial"/>
          <w:noProof/>
        </w:rPr>
        <w:t xml:space="preserve"> tampoco sería impugn</w:t>
      </w:r>
      <w:r w:rsidR="0032225B" w:rsidRPr="0038327F">
        <w:rPr>
          <w:rFonts w:ascii="Arial" w:hAnsi="Arial" w:cs="Arial"/>
          <w:noProof/>
        </w:rPr>
        <w:t>a</w:t>
      </w:r>
      <w:r w:rsidRPr="0038327F">
        <w:rPr>
          <w:rFonts w:ascii="Arial" w:hAnsi="Arial" w:cs="Arial"/>
          <w:noProof/>
        </w:rPr>
        <w:t xml:space="preserve">ble ya que no se puede considerar </w:t>
      </w:r>
      <w:r w:rsidR="00C31DCE" w:rsidRPr="0038327F">
        <w:rPr>
          <w:rFonts w:ascii="Arial" w:hAnsi="Arial" w:cs="Arial"/>
          <w:noProof/>
        </w:rPr>
        <w:t>en s</w:t>
      </w:r>
      <w:r w:rsidR="0032225B" w:rsidRPr="0038327F">
        <w:rPr>
          <w:rFonts w:ascii="Arial" w:hAnsi="Arial" w:cs="Arial"/>
          <w:noProof/>
        </w:rPr>
        <w:t>í</w:t>
      </w:r>
      <w:r w:rsidR="00C31DCE" w:rsidRPr="0038327F">
        <w:rPr>
          <w:rFonts w:ascii="Arial" w:hAnsi="Arial" w:cs="Arial"/>
          <w:noProof/>
        </w:rPr>
        <w:t xml:space="preserve"> mismo </w:t>
      </w:r>
      <w:r w:rsidRPr="0038327F">
        <w:rPr>
          <w:rFonts w:ascii="Arial" w:hAnsi="Arial" w:cs="Arial"/>
          <w:noProof/>
        </w:rPr>
        <w:t>un acto definitivo o de trámite esencial.</w:t>
      </w:r>
    </w:p>
    <w:p w14:paraId="40741CE0" w14:textId="61C5960F" w:rsidR="0032225B" w:rsidRDefault="0032225B" w:rsidP="00DA0BCC">
      <w:pPr>
        <w:jc w:val="both"/>
        <w:rPr>
          <w:rFonts w:ascii="Arial" w:hAnsi="Arial" w:cs="Arial"/>
          <w:noProof/>
        </w:rPr>
      </w:pPr>
      <w:r w:rsidRPr="0038327F">
        <w:rPr>
          <w:rFonts w:ascii="Arial" w:hAnsi="Arial" w:cs="Arial"/>
          <w:noProof/>
        </w:rPr>
        <w:t>L</w:t>
      </w:r>
      <w:r w:rsidR="00DA0BCC" w:rsidRPr="0038327F">
        <w:rPr>
          <w:rFonts w:ascii="Arial" w:hAnsi="Arial" w:cs="Arial"/>
          <w:noProof/>
        </w:rPr>
        <w:t xml:space="preserve">a Agencia Valencia Antifraude </w:t>
      </w:r>
      <w:r w:rsidRPr="0038327F">
        <w:rPr>
          <w:rFonts w:ascii="Arial" w:hAnsi="Arial" w:cs="Arial"/>
          <w:noProof/>
        </w:rPr>
        <w:t xml:space="preserve">ha elaborado el </w:t>
      </w:r>
      <w:r w:rsidR="00DA0BCC" w:rsidRPr="0038327F">
        <w:rPr>
          <w:rFonts w:ascii="Arial" w:hAnsi="Arial" w:cs="Arial"/>
          <w:noProof/>
        </w:rPr>
        <w:t>informe pericial solicitado por el Juzgado de Instrucción nº 1 de Orihuela en la actuaciones que está llevando a cabo</w:t>
      </w:r>
      <w:r w:rsidRPr="0038327F">
        <w:rPr>
          <w:rFonts w:ascii="Arial" w:hAnsi="Arial" w:cs="Arial"/>
          <w:noProof/>
        </w:rPr>
        <w:t xml:space="preserve">, de acuerdo con lo previsto en su normativa reguladora. </w:t>
      </w:r>
      <w:r w:rsidRPr="0038327F">
        <w:rPr>
          <w:rFonts w:ascii="Arial" w:hAnsi="Arial" w:cs="Arial"/>
          <w:color w:val="000000"/>
        </w:rPr>
        <w:t xml:space="preserve">En el contexto de la realización de diligencias de investigación penal, instrucción de causas y celebración de juicios, relacionados con las funciones de la Agencia y su ámbito de actuación, </w:t>
      </w:r>
      <w:r w:rsidR="001372D2" w:rsidRPr="0038327F">
        <w:rPr>
          <w:rFonts w:ascii="Arial" w:hAnsi="Arial" w:cs="Arial"/>
          <w:color w:val="000000"/>
        </w:rPr>
        <w:t xml:space="preserve">esta puede </w:t>
      </w:r>
      <w:r w:rsidRPr="0038327F">
        <w:rPr>
          <w:rFonts w:ascii="Arial" w:hAnsi="Arial" w:cs="Arial"/>
          <w:color w:val="000000"/>
        </w:rPr>
        <w:t>colaborar con el Ministerio Fiscal, los Juzgados y los Tribunales, cuando así se requiera, mediante la asistencia técnica y emisión de informes periciales por</w:t>
      </w:r>
      <w:r w:rsidR="001372D2" w:rsidRPr="0038327F">
        <w:rPr>
          <w:rFonts w:ascii="Arial" w:hAnsi="Arial" w:cs="Arial"/>
          <w:color w:val="000000"/>
        </w:rPr>
        <w:t xml:space="preserve"> el</w:t>
      </w:r>
      <w:r w:rsidRPr="0038327F">
        <w:rPr>
          <w:rFonts w:ascii="Arial" w:hAnsi="Arial" w:cs="Arial"/>
          <w:color w:val="000000"/>
        </w:rPr>
        <w:t xml:space="preserve"> personal funcionario a su servicio, especializado en materia jurídico-administrativa, económica, contable y de control administrativo, y con conocimiento profundo de las administraciones y su sector público y los procedimientos administrativos</w:t>
      </w:r>
      <w:r w:rsidR="001372D2" w:rsidRPr="0038327F">
        <w:rPr>
          <w:rFonts w:ascii="Arial" w:hAnsi="Arial" w:cs="Arial"/>
          <w:color w:val="000000"/>
        </w:rPr>
        <w:t>.</w:t>
      </w:r>
    </w:p>
    <w:p w14:paraId="150EDD26" w14:textId="77777777" w:rsidR="0032225B" w:rsidRDefault="0032225B" w:rsidP="00DA0BCC">
      <w:pPr>
        <w:jc w:val="both"/>
        <w:rPr>
          <w:rFonts w:ascii="Arial" w:hAnsi="Arial" w:cs="Arial"/>
          <w:noProof/>
        </w:rPr>
      </w:pPr>
    </w:p>
    <w:p w14:paraId="4470DDD8" w14:textId="77777777" w:rsidR="00ED11E1" w:rsidRPr="00F72EBE" w:rsidRDefault="00ED11E1" w:rsidP="00AA4AD1">
      <w:pPr>
        <w:jc w:val="both"/>
        <w:rPr>
          <w:rFonts w:ascii="Arial" w:hAnsi="Arial" w:cs="Arial"/>
        </w:rPr>
      </w:pPr>
    </w:p>
    <w:p w14:paraId="4791FECB" w14:textId="77777777" w:rsidR="00AA4AD1" w:rsidRPr="00AA4AD1" w:rsidRDefault="00AA4AD1" w:rsidP="00AA4AD1"/>
    <w:p w14:paraId="46E89507" w14:textId="77777777" w:rsidR="0091228C" w:rsidRDefault="0091228C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p w14:paraId="63A9FADE" w14:textId="77777777" w:rsidR="00F72EBE" w:rsidRPr="00F72EBE" w:rsidRDefault="00F72EBE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sectPr w:rsidR="00F72EBE" w:rsidRPr="00F72EBE" w:rsidSect="00516B9D">
      <w:footerReference w:type="default" r:id="rId22"/>
      <w:pgSz w:w="11906" w:h="16838" w:code="9"/>
      <w:pgMar w:top="2268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B427" w14:textId="77777777" w:rsidR="007F3BC0" w:rsidRDefault="007F3BC0" w:rsidP="00FB784E">
      <w:pPr>
        <w:spacing w:after="0" w:line="240" w:lineRule="auto"/>
      </w:pPr>
      <w:r>
        <w:separator/>
      </w:r>
    </w:p>
  </w:endnote>
  <w:endnote w:type="continuationSeparator" w:id="0">
    <w:p w14:paraId="25DB5BD0" w14:textId="77777777" w:rsidR="007F3BC0" w:rsidRDefault="007F3BC0" w:rsidP="00FB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AF3F" w14:textId="77777777" w:rsidR="00FB784E" w:rsidRDefault="00FB784E" w:rsidP="0091228C">
    <w:pPr>
      <w:pStyle w:val="Standard"/>
      <w:jc w:val="center"/>
    </w:pPr>
    <w:r w:rsidRPr="00474B24">
      <w:rPr>
        <w:rFonts w:ascii="Arial" w:hAnsi="Arial" w:cs="Arial"/>
        <w:color w:val="808080"/>
        <w:sz w:val="18"/>
        <w:szCs w:val="18"/>
      </w:rPr>
      <w:t>C/ Navellos, 14 - 3ª, 46003 Valènci</w:t>
    </w:r>
    <w:r w:rsidR="00516B9D">
      <w:rPr>
        <w:rFonts w:ascii="Arial" w:hAnsi="Arial" w:cs="Arial"/>
        <w:color w:val="808080"/>
        <w:sz w:val="18"/>
        <w:szCs w:val="18"/>
      </w:rPr>
      <w:t>a</w:t>
    </w:r>
    <w:r w:rsidR="00516B9D">
      <w:rPr>
        <w:rFonts w:ascii="Arial" w:hAnsi="Arial" w:cs="Arial"/>
        <w:color w:val="808080"/>
        <w:sz w:val="18"/>
        <w:szCs w:val="18"/>
      </w:rPr>
      <w:tab/>
    </w:r>
    <w:r w:rsidRPr="00474B24">
      <w:rPr>
        <w:rFonts w:ascii="Arial" w:hAnsi="Arial" w:cs="Arial"/>
        <w:color w:val="808080"/>
        <w:sz w:val="18"/>
        <w:szCs w:val="18"/>
      </w:rPr>
      <w:t>Tel. +34 962 787 450</w:t>
    </w:r>
    <w:r w:rsidR="00516B9D">
      <w:rPr>
        <w:rFonts w:ascii="Arial" w:hAnsi="Arial" w:cs="Arial"/>
        <w:color w:val="808080"/>
        <w:sz w:val="18"/>
        <w:szCs w:val="18"/>
      </w:rPr>
      <w:tab/>
      <w:t>comunicacion@antifraucv.es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0F55" w14:textId="77777777" w:rsidR="007F3BC0" w:rsidRDefault="007F3BC0" w:rsidP="00FB784E">
      <w:pPr>
        <w:spacing w:after="0" w:line="240" w:lineRule="auto"/>
      </w:pPr>
      <w:r>
        <w:separator/>
      </w:r>
    </w:p>
  </w:footnote>
  <w:footnote w:type="continuationSeparator" w:id="0">
    <w:p w14:paraId="1239F614" w14:textId="77777777" w:rsidR="007F3BC0" w:rsidRDefault="007F3BC0" w:rsidP="00FB7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B5"/>
    <w:rsid w:val="00017D3D"/>
    <w:rsid w:val="000310B5"/>
    <w:rsid w:val="00080D1F"/>
    <w:rsid w:val="000B0533"/>
    <w:rsid w:val="000B0CCD"/>
    <w:rsid w:val="00123CA7"/>
    <w:rsid w:val="001372D2"/>
    <w:rsid w:val="00154C7D"/>
    <w:rsid w:val="001C33B3"/>
    <w:rsid w:val="002470B6"/>
    <w:rsid w:val="00280C54"/>
    <w:rsid w:val="002B60A5"/>
    <w:rsid w:val="0032225B"/>
    <w:rsid w:val="0033231D"/>
    <w:rsid w:val="0033548C"/>
    <w:rsid w:val="003417EC"/>
    <w:rsid w:val="0038327F"/>
    <w:rsid w:val="00386723"/>
    <w:rsid w:val="00390AC8"/>
    <w:rsid w:val="004319D0"/>
    <w:rsid w:val="00506A68"/>
    <w:rsid w:val="005131EA"/>
    <w:rsid w:val="00516B9D"/>
    <w:rsid w:val="00530D01"/>
    <w:rsid w:val="005544D5"/>
    <w:rsid w:val="005C7EA5"/>
    <w:rsid w:val="005F2284"/>
    <w:rsid w:val="00610FD1"/>
    <w:rsid w:val="006302DB"/>
    <w:rsid w:val="00661279"/>
    <w:rsid w:val="00674154"/>
    <w:rsid w:val="006A0115"/>
    <w:rsid w:val="006A0B3A"/>
    <w:rsid w:val="006A6A07"/>
    <w:rsid w:val="006B745D"/>
    <w:rsid w:val="00747D3B"/>
    <w:rsid w:val="007E3C64"/>
    <w:rsid w:val="007F3BC0"/>
    <w:rsid w:val="008568C5"/>
    <w:rsid w:val="008B045D"/>
    <w:rsid w:val="00902A6D"/>
    <w:rsid w:val="0091228C"/>
    <w:rsid w:val="00956DAF"/>
    <w:rsid w:val="009C6157"/>
    <w:rsid w:val="009F6C57"/>
    <w:rsid w:val="00A45A0E"/>
    <w:rsid w:val="00A4607C"/>
    <w:rsid w:val="00AA0509"/>
    <w:rsid w:val="00AA17E2"/>
    <w:rsid w:val="00AA4AD1"/>
    <w:rsid w:val="00AC1517"/>
    <w:rsid w:val="00AF4BDA"/>
    <w:rsid w:val="00B709A5"/>
    <w:rsid w:val="00BD3E8A"/>
    <w:rsid w:val="00BF54B1"/>
    <w:rsid w:val="00BF56B9"/>
    <w:rsid w:val="00C2378C"/>
    <w:rsid w:val="00C31DCE"/>
    <w:rsid w:val="00C54050"/>
    <w:rsid w:val="00C57995"/>
    <w:rsid w:val="00C642E9"/>
    <w:rsid w:val="00C65390"/>
    <w:rsid w:val="00C77285"/>
    <w:rsid w:val="00CA3327"/>
    <w:rsid w:val="00CB3F5A"/>
    <w:rsid w:val="00DA0BCC"/>
    <w:rsid w:val="00DC7F2C"/>
    <w:rsid w:val="00E019D2"/>
    <w:rsid w:val="00E91384"/>
    <w:rsid w:val="00EA4774"/>
    <w:rsid w:val="00ED11E1"/>
    <w:rsid w:val="00EE6794"/>
    <w:rsid w:val="00F65867"/>
    <w:rsid w:val="00F72EBE"/>
    <w:rsid w:val="00F9179B"/>
    <w:rsid w:val="00FB784E"/>
    <w:rsid w:val="00FE5BE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5EACD"/>
  <w15:chartTrackingRefBased/>
  <w15:docId w15:val="{57179470-6189-4E99-B2DA-4F5847C1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84E"/>
  </w:style>
  <w:style w:type="paragraph" w:styleId="Piedepgina">
    <w:name w:val="footer"/>
    <w:basedOn w:val="Normal"/>
    <w:link w:val="Piedepgina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84E"/>
  </w:style>
  <w:style w:type="paragraph" w:customStyle="1" w:styleId="Standard">
    <w:name w:val="Standard"/>
    <w:rsid w:val="00FB784E"/>
    <w:pPr>
      <w:widowControl w:val="0"/>
      <w:suppressAutoHyphens/>
      <w:autoSpaceDN w:val="0"/>
      <w:jc w:val="both"/>
      <w:textAlignment w:val="baseline"/>
    </w:pPr>
    <w:rPr>
      <w:rFonts w:ascii="Open Sans" w:eastAsia="Open Sans" w:hAnsi="Open Sans" w:cs="Open Sans"/>
      <w:kern w:val="3"/>
      <w:sz w:val="21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6D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channel/UCkDS5OEUZu3iTEWg7gu8XXQ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twitter.com/AntifrauCV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t.me/AgenciaValencianaAntifraud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ntifraude_avaf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antifraucv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antifraucv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genciaValencianaAntifraude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a.lopez\Desktop\AVAF\1%20COMUNICACI&#211;N\Plantilla_nota_de_prensa_AVAF_2021_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05AE-11DD-45EF-A853-384CDFF6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Plantilla_nota_de_prensa_AVAF_2021_</Template>
  <TotalTime>5</TotalTime>
  <Pages>1</Pages>
  <Words>298</Words>
  <Characters>1645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Links>
    <vt:vector size="42" baseType="variant">
      <vt:variant>
        <vt:i4>7274532</vt:i4>
      </vt:variant>
      <vt:variant>
        <vt:i4>-1</vt:i4>
      </vt:variant>
      <vt:variant>
        <vt:i4>1033</vt:i4>
      </vt:variant>
      <vt:variant>
        <vt:i4>4</vt:i4>
      </vt:variant>
      <vt:variant>
        <vt:lpwstr>https://twitter.com/AntifrauCV</vt:lpwstr>
      </vt:variant>
      <vt:variant>
        <vt:lpwstr/>
      </vt:variant>
      <vt:variant>
        <vt:i4>4325443</vt:i4>
      </vt:variant>
      <vt:variant>
        <vt:i4>-1</vt:i4>
      </vt:variant>
      <vt:variant>
        <vt:i4>1032</vt:i4>
      </vt:variant>
      <vt:variant>
        <vt:i4>4</vt:i4>
      </vt:variant>
      <vt:variant>
        <vt:lpwstr>https://www.facebook.com/AgenciaValencianaAntifraude/</vt:lpwstr>
      </vt:variant>
      <vt:variant>
        <vt:lpwstr/>
      </vt:variant>
      <vt:variant>
        <vt:i4>7340051</vt:i4>
      </vt:variant>
      <vt:variant>
        <vt:i4>-1</vt:i4>
      </vt:variant>
      <vt:variant>
        <vt:i4>1031</vt:i4>
      </vt:variant>
      <vt:variant>
        <vt:i4>4</vt:i4>
      </vt:variant>
      <vt:variant>
        <vt:lpwstr>https://www.instagram.com/antifraude_avaf/</vt:lpwstr>
      </vt:variant>
      <vt:variant>
        <vt:lpwstr/>
      </vt:variant>
      <vt:variant>
        <vt:i4>4522012</vt:i4>
      </vt:variant>
      <vt:variant>
        <vt:i4>-1</vt:i4>
      </vt:variant>
      <vt:variant>
        <vt:i4>1030</vt:i4>
      </vt:variant>
      <vt:variant>
        <vt:i4>4</vt:i4>
      </vt:variant>
      <vt:variant>
        <vt:lpwstr>https://www.youtube.com/channel/UCkDS5OEUZu3iTEWg7gu8XXQ</vt:lpwstr>
      </vt:variant>
      <vt:variant>
        <vt:lpwstr/>
      </vt:variant>
      <vt:variant>
        <vt:i4>393224</vt:i4>
      </vt:variant>
      <vt:variant>
        <vt:i4>-1</vt:i4>
      </vt:variant>
      <vt:variant>
        <vt:i4>1029</vt:i4>
      </vt:variant>
      <vt:variant>
        <vt:i4>4</vt:i4>
      </vt:variant>
      <vt:variant>
        <vt:lpwstr>https://www.linkedin.com/company/antifraucv/</vt:lpwstr>
      </vt:variant>
      <vt:variant>
        <vt:lpwstr/>
      </vt:variant>
      <vt:variant>
        <vt:i4>6160403</vt:i4>
      </vt:variant>
      <vt:variant>
        <vt:i4>-1</vt:i4>
      </vt:variant>
      <vt:variant>
        <vt:i4>1028</vt:i4>
      </vt:variant>
      <vt:variant>
        <vt:i4>4</vt:i4>
      </vt:variant>
      <vt:variant>
        <vt:lpwstr>https://t.me/AgenciaValencianaAntifraude</vt:lpwstr>
      </vt:variant>
      <vt:variant>
        <vt:lpwstr/>
      </vt:variant>
      <vt:variant>
        <vt:i4>458819</vt:i4>
      </vt:variant>
      <vt:variant>
        <vt:i4>-1</vt:i4>
      </vt:variant>
      <vt:variant>
        <vt:i4>1027</vt:i4>
      </vt:variant>
      <vt:variant>
        <vt:i4>4</vt:i4>
      </vt:variant>
      <vt:variant>
        <vt:lpwstr>http://www.antifraucv.es/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2021-06-14T08:52:00Z</dcterms:created>
  <dcterms:modified xsi:type="dcterms:W3CDTF">2021-06-14T09:03:00Z</dcterms:modified>
</cp:coreProperties>
</file>